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425" w:rsidRDefault="000F1425" w:rsidP="000F1425">
      <w:pPr>
        <w:rPr>
          <w:b/>
        </w:rPr>
      </w:pPr>
      <w:r>
        <w:rPr>
          <w:b/>
        </w:rPr>
        <w:t xml:space="preserve">«МАЛОКРАСНОЯРСКИЙ  ВЕСТНИК»                              </w:t>
      </w:r>
      <w:r w:rsidR="00674205">
        <w:rPr>
          <w:b/>
        </w:rPr>
        <w:t xml:space="preserve">                              </w:t>
      </w:r>
      <w:r w:rsidR="008B3FEF">
        <w:rPr>
          <w:b/>
        </w:rPr>
        <w:t>14</w:t>
      </w:r>
      <w:r w:rsidR="00FE2361">
        <w:rPr>
          <w:b/>
        </w:rPr>
        <w:t xml:space="preserve">  февраля</w:t>
      </w:r>
      <w:r>
        <w:rPr>
          <w:b/>
        </w:rPr>
        <w:t xml:space="preserve">        периодическое печатное издание Совета депутатов                  </w:t>
      </w:r>
      <w:r w:rsidR="00D517CC">
        <w:rPr>
          <w:b/>
        </w:rPr>
        <w:t xml:space="preserve">                            201</w:t>
      </w:r>
      <w:r w:rsidR="00A06E8F">
        <w:rPr>
          <w:b/>
          <w:lang w:val="en-US"/>
        </w:rPr>
        <w:t>9</w:t>
      </w:r>
      <w:r>
        <w:rPr>
          <w:b/>
        </w:rPr>
        <w:t>г.</w:t>
      </w:r>
    </w:p>
    <w:p w:rsidR="000F1425" w:rsidRDefault="000F1425" w:rsidP="000F1425">
      <w:pPr>
        <w:rPr>
          <w:b/>
        </w:rPr>
      </w:pPr>
      <w:r>
        <w:rPr>
          <w:b/>
        </w:rPr>
        <w:t xml:space="preserve">муниципального образования Малокрасноярского сельсовета        </w:t>
      </w:r>
    </w:p>
    <w:p w:rsidR="000F1425" w:rsidRDefault="000F1425" w:rsidP="000F1425">
      <w:pPr>
        <w:rPr>
          <w:b/>
        </w:rPr>
      </w:pPr>
      <w:r>
        <w:rPr>
          <w:b/>
          <w:u w:val="single"/>
        </w:rPr>
        <w:t>Кыштовского района Новосибирской области___________</w:t>
      </w:r>
      <w:r w:rsidR="00674205">
        <w:rPr>
          <w:b/>
          <w:u w:val="single"/>
        </w:rPr>
        <w:t>__</w:t>
      </w:r>
      <w:r w:rsidR="00C7040B">
        <w:rPr>
          <w:b/>
          <w:u w:val="single"/>
        </w:rPr>
        <w:t>_                         №_</w:t>
      </w:r>
      <w:r w:rsidR="008B3FEF">
        <w:rPr>
          <w:b/>
          <w:u w:val="single"/>
        </w:rPr>
        <w:t>5</w:t>
      </w:r>
      <w:r>
        <w:rPr>
          <w:b/>
          <w:u w:val="single"/>
        </w:rPr>
        <w:t xml:space="preserve">_                           </w:t>
      </w:r>
    </w:p>
    <w:p w:rsidR="000F1425" w:rsidRDefault="000F1425" w:rsidP="000F1425">
      <w:pPr>
        <w:rPr>
          <w:b/>
        </w:rPr>
      </w:pPr>
      <w:r>
        <w:rPr>
          <w:b/>
        </w:rPr>
        <w:t xml:space="preserve">«МАЛОКРАСНОЯРСКИЙ  ВЕСТНИК»               </w:t>
      </w:r>
    </w:p>
    <w:p w:rsidR="000F1425" w:rsidRDefault="000F1425" w:rsidP="000F1425">
      <w:pPr>
        <w:rPr>
          <w:b/>
          <w:bCs/>
          <w:i/>
          <w:iCs/>
          <w:lang w:val="en-US"/>
        </w:rPr>
      </w:pPr>
      <w:r>
        <w:rPr>
          <w:b/>
          <w:u w:val="single"/>
        </w:rPr>
        <w:t>ОСНОВАН   25.04.2008г.                                                                   бесплатный________</w:t>
      </w:r>
      <w:r>
        <w:rPr>
          <w:b/>
          <w:bCs/>
          <w:i/>
          <w:iCs/>
        </w:rPr>
        <w:t xml:space="preserve"> </w:t>
      </w:r>
    </w:p>
    <w:p w:rsidR="008B3FEF" w:rsidRPr="008B3FEF" w:rsidRDefault="008B3FEF" w:rsidP="008B3FEF">
      <w:pPr>
        <w:autoSpaceDE w:val="0"/>
        <w:autoSpaceDN w:val="0"/>
        <w:adjustRightInd w:val="0"/>
        <w:spacing w:line="240" w:lineRule="atLeast"/>
        <w:ind w:firstLine="708"/>
        <w:jc w:val="center"/>
        <w:rPr>
          <w:b/>
        </w:rPr>
      </w:pPr>
      <w:r w:rsidRPr="008B3FEF">
        <w:rPr>
          <w:b/>
        </w:rPr>
        <w:t>Основные изменения по вопросам применения налоговых льгот при налогообложении имущества физических лиц, применяющиеся для налоговых периодов 2018 и 2019 гг.</w:t>
      </w:r>
    </w:p>
    <w:p w:rsidR="008B3FEF" w:rsidRPr="008B3FEF" w:rsidRDefault="008B3FEF" w:rsidP="008B3FEF">
      <w:pPr>
        <w:autoSpaceDE w:val="0"/>
        <w:autoSpaceDN w:val="0"/>
        <w:adjustRightInd w:val="0"/>
        <w:spacing w:line="240" w:lineRule="atLeast"/>
        <w:ind w:firstLine="708"/>
        <w:jc w:val="both"/>
        <w:rPr>
          <w:b/>
        </w:rPr>
      </w:pPr>
    </w:p>
    <w:p w:rsidR="008B3FEF" w:rsidRPr="008B3FEF" w:rsidRDefault="008B3FEF" w:rsidP="008B3FEF">
      <w:pPr>
        <w:autoSpaceDE w:val="0"/>
        <w:autoSpaceDN w:val="0"/>
        <w:adjustRightInd w:val="0"/>
        <w:spacing w:line="240" w:lineRule="atLeast"/>
        <w:ind w:firstLine="708"/>
        <w:jc w:val="both"/>
        <w:rPr>
          <w:b/>
          <w:i/>
        </w:rPr>
      </w:pPr>
      <w:r w:rsidRPr="008B3FEF">
        <w:rPr>
          <w:b/>
          <w:i/>
          <w:lang w:val="en-US"/>
        </w:rPr>
        <w:t>I</w:t>
      </w:r>
      <w:r w:rsidRPr="008B3FEF">
        <w:rPr>
          <w:b/>
          <w:i/>
        </w:rPr>
        <w:t>. Применяется при расчете имущественных налогов физлиц в 2019 году (за налоговый период 2018 года)</w:t>
      </w:r>
    </w:p>
    <w:p w:rsidR="008B3FEF" w:rsidRPr="008B3FEF" w:rsidRDefault="008B3FEF" w:rsidP="008B3FEF">
      <w:pPr>
        <w:autoSpaceDE w:val="0"/>
        <w:autoSpaceDN w:val="0"/>
        <w:adjustRightInd w:val="0"/>
        <w:spacing w:line="240" w:lineRule="atLeast"/>
        <w:ind w:firstLine="708"/>
        <w:jc w:val="both"/>
        <w:rPr>
          <w:b/>
          <w:i/>
        </w:rPr>
      </w:pPr>
      <w:r w:rsidRPr="008B3FEF">
        <w:rPr>
          <w:b/>
          <w:i/>
        </w:rPr>
        <w:t xml:space="preserve">а) Налоговый вычет по земельному налогу </w:t>
      </w:r>
    </w:p>
    <w:p w:rsidR="008B3FEF" w:rsidRPr="008B3FEF" w:rsidRDefault="008B3FEF" w:rsidP="008B3FEF">
      <w:pPr>
        <w:autoSpaceDE w:val="0"/>
        <w:autoSpaceDN w:val="0"/>
        <w:adjustRightInd w:val="0"/>
        <w:spacing w:line="240" w:lineRule="atLeast"/>
        <w:ind w:firstLine="708"/>
        <w:jc w:val="both"/>
      </w:pPr>
      <w:r w:rsidRPr="008B3FEF">
        <w:t xml:space="preserve">28.12.2017 Президентом России подписан федеральный </w:t>
      </w:r>
      <w:hyperlink r:id="rId6" w:history="1">
        <w:r w:rsidRPr="008B3FEF">
          <w:t>закон</w:t>
        </w:r>
      </w:hyperlink>
      <w:r w:rsidRPr="008B3FEF">
        <w:t xml:space="preserve"> № 436-ФЗ «О внесении изменений в части первую и вторую Налогового кодекса Российской Федерации и отдельные законодательные акты Российской Федерации». </w:t>
      </w:r>
    </w:p>
    <w:p w:rsidR="008B3FEF" w:rsidRPr="008B3FEF" w:rsidRDefault="008B3FEF" w:rsidP="008B3FEF">
      <w:pPr>
        <w:autoSpaceDE w:val="0"/>
        <w:autoSpaceDN w:val="0"/>
        <w:adjustRightInd w:val="0"/>
        <w:spacing w:line="240" w:lineRule="atLeast"/>
        <w:ind w:firstLine="708"/>
        <w:jc w:val="both"/>
      </w:pPr>
      <w:hyperlink r:id="rId7" w:history="1">
        <w:r w:rsidRPr="008B3FEF">
          <w:t>Законом</w:t>
        </w:r>
      </w:hyperlink>
      <w:r w:rsidRPr="008B3FEF">
        <w:t xml:space="preserve"> вводится налоговый вычет, уменьшающий земельный налог на величину кадастровой стоимости 600 кв. м площади земельного участка (далее – вычет). Так, если площадь участка составляет не более 6 соток – налог взыматься не будет, а если площадь участка превышает 6 соток – налог будет рассчитан за оставшуюся площадь. </w:t>
      </w:r>
    </w:p>
    <w:p w:rsidR="008B3FEF" w:rsidRPr="008B3FEF" w:rsidRDefault="008B3FEF" w:rsidP="008B3FEF">
      <w:pPr>
        <w:autoSpaceDE w:val="0"/>
        <w:autoSpaceDN w:val="0"/>
        <w:adjustRightInd w:val="0"/>
        <w:spacing w:line="240" w:lineRule="atLeast"/>
        <w:ind w:firstLine="708"/>
        <w:jc w:val="both"/>
      </w:pPr>
      <w:r w:rsidRPr="008B3FEF">
        <w:t xml:space="preserve">Вычет применяется для категорий лиц, указанных в </w:t>
      </w:r>
      <w:hyperlink r:id="rId8" w:history="1">
        <w:r w:rsidRPr="008B3FEF">
          <w:t>п. 5 ст. 391</w:t>
        </w:r>
      </w:hyperlink>
      <w:r w:rsidRPr="008B3FEF">
        <w:t xml:space="preserve"> Налогового кодекса Российской Федерации (Герои Советского Союза, Российской Федерации, инвалиды I и II групп, инвалиды с детства, дети-инвалиды, ветераны Великой Отечественной войны и боевых действий и т.д.), а также для пенсионеров. </w:t>
      </w:r>
    </w:p>
    <w:p w:rsidR="008B3FEF" w:rsidRPr="008B3FEF" w:rsidRDefault="008B3FEF" w:rsidP="008B3FEF">
      <w:pPr>
        <w:autoSpaceDE w:val="0"/>
        <w:autoSpaceDN w:val="0"/>
        <w:adjustRightInd w:val="0"/>
        <w:spacing w:line="240" w:lineRule="atLeast"/>
        <w:ind w:firstLine="708"/>
        <w:jc w:val="both"/>
      </w:pPr>
      <w:r w:rsidRPr="008B3FEF">
        <w:t xml:space="preserve">Вычет применяется для одного земельного участка по выбору «льготника» независимо от категории земель, вида разрешенного использования и местоположения земельного участка. При непредставлении в налоговый орган налогоплательщиком, имеющим право на применение вычета, уведомления о выбранном земельном участке, вычет предоставляется в отношении одного земельного участка с максимальной исчисленной суммой налога. </w:t>
      </w:r>
    </w:p>
    <w:p w:rsidR="008B3FEF" w:rsidRPr="008B3FEF" w:rsidRDefault="008B3FEF" w:rsidP="008B3FEF">
      <w:pPr>
        <w:autoSpaceDE w:val="0"/>
        <w:autoSpaceDN w:val="0"/>
        <w:adjustRightInd w:val="0"/>
        <w:spacing w:line="240" w:lineRule="atLeast"/>
        <w:ind w:firstLine="708"/>
        <w:jc w:val="both"/>
        <w:rPr>
          <w:b/>
          <w:i/>
        </w:rPr>
      </w:pPr>
      <w:r w:rsidRPr="008B3FEF">
        <w:rPr>
          <w:b/>
          <w:i/>
        </w:rPr>
        <w:t xml:space="preserve">Лица, которые впервые в 2018 году приобрели статус «льготной» категории (например, стали пенсионерами, ветеранами боевых действий и т.п.), для применения вычета при расчете земельного налога за 2018 год могут обратиться с заявлением о предоставлении данной льготы в любую налоговую инспекцию.  </w:t>
      </w:r>
    </w:p>
    <w:p w:rsidR="008B3FEF" w:rsidRPr="008B3FEF" w:rsidRDefault="008B3FEF" w:rsidP="008B3FEF">
      <w:pPr>
        <w:autoSpaceDE w:val="0"/>
        <w:autoSpaceDN w:val="0"/>
        <w:adjustRightInd w:val="0"/>
        <w:spacing w:line="240" w:lineRule="atLeast"/>
        <w:ind w:firstLine="708"/>
        <w:jc w:val="both"/>
        <w:rPr>
          <w:rFonts w:eastAsia="Calibri"/>
          <w:b/>
          <w:i/>
        </w:rPr>
      </w:pPr>
    </w:p>
    <w:p w:rsidR="008B3FEF" w:rsidRPr="008B3FEF" w:rsidRDefault="008B3FEF" w:rsidP="008B3FEF">
      <w:pPr>
        <w:autoSpaceDE w:val="0"/>
        <w:autoSpaceDN w:val="0"/>
        <w:adjustRightInd w:val="0"/>
        <w:spacing w:line="240" w:lineRule="atLeast"/>
        <w:ind w:firstLine="708"/>
        <w:jc w:val="both"/>
        <w:rPr>
          <w:b/>
          <w:i/>
        </w:rPr>
      </w:pPr>
      <w:r w:rsidRPr="008B3FEF">
        <w:rPr>
          <w:rFonts w:eastAsia="Calibri"/>
          <w:b/>
          <w:i/>
        </w:rPr>
        <w:t xml:space="preserve">б) </w:t>
      </w:r>
      <w:r w:rsidRPr="008B3FEF">
        <w:rPr>
          <w:b/>
          <w:i/>
        </w:rPr>
        <w:t xml:space="preserve">Ограничено право на применение налоговых льгот для налогоплательщиков единого сельскохозяйственного налога. </w:t>
      </w:r>
    </w:p>
    <w:p w:rsidR="008B3FEF" w:rsidRPr="008B3FEF" w:rsidRDefault="008B3FEF" w:rsidP="008B3FEF">
      <w:pPr>
        <w:autoSpaceDE w:val="0"/>
        <w:autoSpaceDN w:val="0"/>
        <w:adjustRightInd w:val="0"/>
        <w:spacing w:line="240" w:lineRule="atLeast"/>
        <w:ind w:firstLine="708"/>
        <w:jc w:val="both"/>
      </w:pPr>
      <w:r w:rsidRPr="008B3FEF">
        <w:t xml:space="preserve">Соответствующая система налогообложения для сельскохозяйственных товаропроизводителей (ст. 346.1 НК РФ) устанавливала, что индивидуальные предприниматели, являющиеся налогоплательщиками единого сельскохозяйственного налога, освобождаются от обязанности по уплате налога на имущество физических лиц (в отношении имущества, используемого для осуществления предпринимательской деятельности). </w:t>
      </w:r>
    </w:p>
    <w:p w:rsidR="008B3FEF" w:rsidRPr="008B3FEF" w:rsidRDefault="008B3FEF" w:rsidP="008B3FEF">
      <w:pPr>
        <w:autoSpaceDE w:val="0"/>
        <w:autoSpaceDN w:val="0"/>
        <w:adjustRightInd w:val="0"/>
        <w:spacing w:line="240" w:lineRule="atLeast"/>
        <w:ind w:firstLine="708"/>
        <w:jc w:val="both"/>
      </w:pPr>
      <w:r w:rsidRPr="008B3FEF">
        <w:t xml:space="preserve">С 2018 г. Федеральным законом от 27.11.2017 № 335-ФЗ (п. 57 ст. 2) в указанные нормы НК РФ внесены изменения, согласно которым индивидуальные предприниматели могут «льготировать» только имущество, используемое для предпринимательской деятельности при производстве сельскохозяйственной продукции, первичной и последующей (промышленной) переработке и реализации этой продукции, а также при оказании услуг сельскохозяйственными товаропроизводителями. </w:t>
      </w:r>
    </w:p>
    <w:p w:rsidR="008B3FEF" w:rsidRPr="008B3FEF" w:rsidRDefault="008B3FEF" w:rsidP="008B3FEF">
      <w:pPr>
        <w:autoSpaceDE w:val="0"/>
        <w:autoSpaceDN w:val="0"/>
        <w:adjustRightInd w:val="0"/>
        <w:spacing w:line="240" w:lineRule="atLeast"/>
        <w:ind w:firstLine="708"/>
        <w:jc w:val="both"/>
        <w:rPr>
          <w:b/>
        </w:rPr>
      </w:pPr>
    </w:p>
    <w:p w:rsidR="008B3FEF" w:rsidRPr="008B3FEF" w:rsidRDefault="008B3FEF" w:rsidP="008B3FEF">
      <w:pPr>
        <w:autoSpaceDE w:val="0"/>
        <w:autoSpaceDN w:val="0"/>
        <w:adjustRightInd w:val="0"/>
        <w:spacing w:line="240" w:lineRule="atLeast"/>
        <w:ind w:firstLine="708"/>
        <w:jc w:val="both"/>
        <w:rPr>
          <w:b/>
          <w:i/>
        </w:rPr>
      </w:pPr>
      <w:r w:rsidRPr="008B3FEF">
        <w:rPr>
          <w:b/>
          <w:i/>
          <w:lang w:val="en-US"/>
        </w:rPr>
        <w:t>II</w:t>
      </w:r>
      <w:r w:rsidRPr="008B3FEF">
        <w:rPr>
          <w:b/>
          <w:i/>
        </w:rPr>
        <w:t>. Применяется при расчете имущественных налогов физлиц в 2020 году (за налоговый период 2019 года)</w:t>
      </w:r>
    </w:p>
    <w:p w:rsidR="008B3FEF" w:rsidRPr="008B3FEF" w:rsidRDefault="008B3FEF" w:rsidP="008B3FEF">
      <w:pPr>
        <w:autoSpaceDE w:val="0"/>
        <w:autoSpaceDN w:val="0"/>
        <w:adjustRightInd w:val="0"/>
        <w:spacing w:line="240" w:lineRule="atLeast"/>
        <w:ind w:firstLine="708"/>
        <w:jc w:val="both"/>
        <w:rPr>
          <w:b/>
        </w:rPr>
      </w:pPr>
      <w:r w:rsidRPr="008B3FEF">
        <w:rPr>
          <w:b/>
          <w:i/>
        </w:rPr>
        <w:t xml:space="preserve">а) Новые налоговые льготы для граждан предпенсионного возраста  </w:t>
      </w:r>
    </w:p>
    <w:p w:rsidR="008B3FEF" w:rsidRPr="008B3FEF" w:rsidRDefault="008B3FEF" w:rsidP="008B3FEF">
      <w:pPr>
        <w:autoSpaceDE w:val="0"/>
        <w:autoSpaceDN w:val="0"/>
        <w:adjustRightInd w:val="0"/>
        <w:ind w:firstLine="708"/>
        <w:jc w:val="both"/>
      </w:pPr>
      <w:r w:rsidRPr="008B3FEF">
        <w:t xml:space="preserve">30.10.2018 Президент России подписал Федеральный закон № 378-ФЗ «О внесении изменений в статьи 391 и 407 части второй Налогового кодекса Российской Федерации». </w:t>
      </w:r>
    </w:p>
    <w:p w:rsidR="008B3FEF" w:rsidRPr="008B3FEF" w:rsidRDefault="008B3FEF" w:rsidP="008B3FEF">
      <w:pPr>
        <w:autoSpaceDE w:val="0"/>
        <w:autoSpaceDN w:val="0"/>
        <w:adjustRightInd w:val="0"/>
        <w:ind w:firstLine="708"/>
        <w:jc w:val="both"/>
        <w:rPr>
          <w:snapToGrid w:val="0"/>
        </w:rPr>
      </w:pPr>
      <w:r w:rsidRPr="008B3FEF">
        <w:lastRenderedPageBreak/>
        <w:t xml:space="preserve">Закон </w:t>
      </w:r>
      <w:r w:rsidRPr="008B3FEF">
        <w:rPr>
          <w:snapToGrid w:val="0"/>
          <w:spacing w:val="-9"/>
        </w:rPr>
        <w:t xml:space="preserve">разработан для обеспечения </w:t>
      </w:r>
      <w:r w:rsidRPr="008B3FEF">
        <w:rPr>
          <w:snapToGrid w:val="0"/>
          <w:spacing w:val="-10"/>
        </w:rPr>
        <w:t xml:space="preserve">дополнительных социальных гарантий физическим лицам в связи с </w:t>
      </w:r>
      <w:r w:rsidRPr="008B3FEF">
        <w:rPr>
          <w:snapToGrid w:val="0"/>
        </w:rPr>
        <w:t xml:space="preserve">запланированным с 2019 г. </w:t>
      </w:r>
      <w:r w:rsidRPr="008B3FEF">
        <w:rPr>
          <w:snapToGrid w:val="0"/>
          <w:spacing w:val="-3"/>
        </w:rPr>
        <w:t xml:space="preserve">поэтапным повышением пенсионного возраста для различных </w:t>
      </w:r>
      <w:r w:rsidRPr="008B3FEF">
        <w:rPr>
          <w:snapToGrid w:val="0"/>
          <w:spacing w:val="-4"/>
        </w:rPr>
        <w:t xml:space="preserve">категорий граждан, в том числе в случае назначения социальной </w:t>
      </w:r>
      <w:r w:rsidRPr="008B3FEF">
        <w:rPr>
          <w:snapToGrid w:val="0"/>
        </w:rPr>
        <w:t xml:space="preserve">пенсии или досрочного выхода на пенсию. </w:t>
      </w:r>
    </w:p>
    <w:p w:rsidR="008B3FEF" w:rsidRPr="008B3FEF" w:rsidRDefault="008B3FEF" w:rsidP="008B3FEF">
      <w:pPr>
        <w:autoSpaceDE w:val="0"/>
        <w:autoSpaceDN w:val="0"/>
        <w:adjustRightInd w:val="0"/>
        <w:ind w:firstLine="708"/>
        <w:jc w:val="both"/>
        <w:rPr>
          <w:snapToGrid w:val="0"/>
          <w:spacing w:val="-11"/>
        </w:rPr>
      </w:pPr>
      <w:r w:rsidRPr="008B3FEF">
        <w:rPr>
          <w:snapToGrid w:val="0"/>
          <w:spacing w:val="-9"/>
        </w:rPr>
        <w:t xml:space="preserve">Закон предусматривает сохранение </w:t>
      </w:r>
      <w:r w:rsidRPr="008B3FEF">
        <w:rPr>
          <w:snapToGrid w:val="0"/>
          <w:spacing w:val="-5"/>
        </w:rPr>
        <w:t xml:space="preserve">предоставляемых до 01.01.2019 </w:t>
      </w:r>
      <w:r w:rsidRPr="008B3FEF">
        <w:rPr>
          <w:snapToGrid w:val="0"/>
          <w:spacing w:val="-12"/>
        </w:rPr>
        <w:t xml:space="preserve">пенсионерам </w:t>
      </w:r>
      <w:r w:rsidRPr="008B3FEF">
        <w:rPr>
          <w:snapToGrid w:val="0"/>
          <w:spacing w:val="-9"/>
        </w:rPr>
        <w:t xml:space="preserve">федеральных </w:t>
      </w:r>
      <w:r w:rsidRPr="008B3FEF">
        <w:rPr>
          <w:snapToGrid w:val="0"/>
          <w:spacing w:val="-5"/>
        </w:rPr>
        <w:t>льгот при налогообложении недвижимости</w:t>
      </w:r>
      <w:r w:rsidRPr="008B3FEF">
        <w:rPr>
          <w:snapToGrid w:val="0"/>
          <w:spacing w:val="-12"/>
        </w:rPr>
        <w:t xml:space="preserve">, которые с 01.01.2019 попадают в категорию «предпенсионного возраста», т.е. соответствующих условиям </w:t>
      </w:r>
      <w:r w:rsidRPr="008B3FEF">
        <w:rPr>
          <w:snapToGrid w:val="0"/>
          <w:spacing w:val="-11"/>
        </w:rPr>
        <w:t xml:space="preserve">назначения пенсии, установленным в соответствии с законодательством РФ действующим на 31.12.2018.  </w:t>
      </w:r>
    </w:p>
    <w:p w:rsidR="008B3FEF" w:rsidRPr="008B3FEF" w:rsidRDefault="008B3FEF" w:rsidP="008B3FEF">
      <w:pPr>
        <w:autoSpaceDE w:val="0"/>
        <w:autoSpaceDN w:val="0"/>
        <w:adjustRightInd w:val="0"/>
        <w:ind w:firstLine="708"/>
        <w:jc w:val="both"/>
        <w:rPr>
          <w:snapToGrid w:val="0"/>
        </w:rPr>
      </w:pPr>
      <w:r w:rsidRPr="008B3FEF">
        <w:rPr>
          <w:snapToGrid w:val="0"/>
          <w:spacing w:val="-10"/>
        </w:rPr>
        <w:t>Согласно закону, указанные лица с 2019 г. будут иметь право на л</w:t>
      </w:r>
      <w:r w:rsidRPr="008B3FEF">
        <w:rPr>
          <w:snapToGrid w:val="0"/>
          <w:spacing w:val="-9"/>
        </w:rPr>
        <w:t xml:space="preserve">ьготы </w:t>
      </w:r>
      <w:r w:rsidRPr="008B3FEF">
        <w:rPr>
          <w:snapToGrid w:val="0"/>
          <w:spacing w:val="-5"/>
        </w:rPr>
        <w:t>по земельному налогу в виде налогового вычета на величину кадастровой стоимости 6 соток (ст. 391 НК РФ) и по налогу на имущество физлиц в виде освобождения от уплаты по одному объекту определённого вида (ст. 407 НК РФ)</w:t>
      </w:r>
      <w:r w:rsidRPr="008B3FEF">
        <w:rPr>
          <w:snapToGrid w:val="0"/>
        </w:rPr>
        <w:t xml:space="preserve">. </w:t>
      </w:r>
    </w:p>
    <w:p w:rsidR="008B3FEF" w:rsidRPr="008B3FEF" w:rsidRDefault="008B3FEF" w:rsidP="008B3FEF">
      <w:pPr>
        <w:autoSpaceDE w:val="0"/>
        <w:autoSpaceDN w:val="0"/>
        <w:adjustRightInd w:val="0"/>
        <w:ind w:firstLine="708"/>
        <w:jc w:val="both"/>
        <w:rPr>
          <w:b/>
          <w:i/>
          <w:snapToGrid w:val="0"/>
        </w:rPr>
      </w:pPr>
      <w:r w:rsidRPr="008B3FEF">
        <w:rPr>
          <w:b/>
          <w:i/>
          <w:snapToGrid w:val="0"/>
        </w:rPr>
        <w:t xml:space="preserve">Для использования права на льготы за налоговый период 2019 года лицам предпенсионного возраста в течение 2019 года целесообразно обратиться в любую налоговую инспекцию с заявлением о предоставлении налоговой льготы, указав в нём документы-основания, выданные ПФР.   </w:t>
      </w:r>
    </w:p>
    <w:p w:rsidR="008B3FEF" w:rsidRPr="008B3FEF" w:rsidRDefault="008B3FEF" w:rsidP="008B3FEF">
      <w:pPr>
        <w:autoSpaceDE w:val="0"/>
        <w:autoSpaceDN w:val="0"/>
        <w:adjustRightInd w:val="0"/>
        <w:ind w:firstLine="708"/>
        <w:jc w:val="both"/>
        <w:rPr>
          <w:snapToGrid w:val="0"/>
        </w:rPr>
      </w:pPr>
    </w:p>
    <w:p w:rsidR="008B3FEF" w:rsidRPr="008B3FEF" w:rsidRDefault="008B3FEF" w:rsidP="008B3FEF">
      <w:pPr>
        <w:autoSpaceDE w:val="0"/>
        <w:autoSpaceDN w:val="0"/>
        <w:adjustRightInd w:val="0"/>
        <w:ind w:firstLine="708"/>
        <w:jc w:val="both"/>
        <w:rPr>
          <w:b/>
          <w:i/>
          <w:snapToGrid w:val="0"/>
        </w:rPr>
      </w:pPr>
      <w:r w:rsidRPr="008B3FEF">
        <w:rPr>
          <w:b/>
          <w:i/>
          <w:snapToGrid w:val="0"/>
        </w:rPr>
        <w:t xml:space="preserve">б) Прекращение действия положений Налогового кодекса Российской Федерации в отношении федеральной льготы по транспортному налогу для лиц, </w:t>
      </w:r>
      <w:r w:rsidRPr="008B3FEF">
        <w:rPr>
          <w:b/>
          <w:i/>
        </w:rPr>
        <w:t>имеющ</w:t>
      </w:r>
      <w:r w:rsidRPr="008B3FEF">
        <w:rPr>
          <w:b/>
          <w:i/>
          <w:snapToGrid w:val="0"/>
        </w:rPr>
        <w:t xml:space="preserve">их транспортные средства, </w:t>
      </w:r>
      <w:r w:rsidRPr="008B3FEF">
        <w:rPr>
          <w:b/>
          <w:i/>
        </w:rPr>
        <w:t>разрешенн</w:t>
      </w:r>
      <w:r w:rsidRPr="008B3FEF">
        <w:rPr>
          <w:b/>
          <w:i/>
          <w:snapToGrid w:val="0"/>
        </w:rPr>
        <w:t>ой</w:t>
      </w:r>
      <w:r w:rsidRPr="008B3FEF">
        <w:rPr>
          <w:b/>
          <w:i/>
        </w:rPr>
        <w:t xml:space="preserve"> максимальн</w:t>
      </w:r>
      <w:r w:rsidRPr="008B3FEF">
        <w:rPr>
          <w:b/>
          <w:i/>
          <w:snapToGrid w:val="0"/>
        </w:rPr>
        <w:t>ой</w:t>
      </w:r>
      <w:r w:rsidRPr="008B3FEF">
        <w:rPr>
          <w:b/>
          <w:i/>
        </w:rPr>
        <w:t xml:space="preserve"> масс</w:t>
      </w:r>
      <w:r w:rsidRPr="008B3FEF">
        <w:rPr>
          <w:b/>
          <w:i/>
          <w:snapToGrid w:val="0"/>
        </w:rPr>
        <w:t>ы</w:t>
      </w:r>
      <w:r w:rsidRPr="008B3FEF">
        <w:rPr>
          <w:b/>
          <w:i/>
        </w:rPr>
        <w:t xml:space="preserve"> свыше 12 тонн, зарегистрированн</w:t>
      </w:r>
      <w:r w:rsidRPr="008B3FEF">
        <w:rPr>
          <w:b/>
          <w:i/>
          <w:snapToGrid w:val="0"/>
        </w:rPr>
        <w:t xml:space="preserve">ые </w:t>
      </w:r>
      <w:r w:rsidRPr="008B3FEF">
        <w:rPr>
          <w:b/>
          <w:i/>
        </w:rPr>
        <w:t>в</w:t>
      </w:r>
      <w:r w:rsidRPr="008B3FEF">
        <w:rPr>
          <w:b/>
          <w:i/>
          <w:snapToGrid w:val="0"/>
        </w:rPr>
        <w:t xml:space="preserve"> реестре т</w:t>
      </w:r>
      <w:r w:rsidRPr="008B3FEF">
        <w:rPr>
          <w:b/>
          <w:i/>
        </w:rPr>
        <w:t xml:space="preserve">ранспортных средств системы взимания платы </w:t>
      </w:r>
      <w:r w:rsidRPr="008B3FEF">
        <w:rPr>
          <w:b/>
          <w:i/>
          <w:snapToGrid w:val="0"/>
        </w:rPr>
        <w:t>в счет возмещения вреда, причиняемого федеральным автомобильным дорогам общего пользования</w:t>
      </w:r>
    </w:p>
    <w:p w:rsidR="008B3FEF" w:rsidRPr="008B3FEF" w:rsidRDefault="008B3FEF" w:rsidP="008B3FEF">
      <w:pPr>
        <w:jc w:val="both"/>
        <w:rPr>
          <w:snapToGrid w:val="0"/>
        </w:rPr>
      </w:pPr>
      <w:r w:rsidRPr="008B3FEF">
        <w:rPr>
          <w:b/>
          <w:i/>
          <w:snapToGrid w:val="0"/>
        </w:rPr>
        <w:tab/>
      </w:r>
      <w:r w:rsidRPr="008B3FEF">
        <w:rPr>
          <w:snapToGrid w:val="0"/>
        </w:rPr>
        <w:t xml:space="preserve">С 01.01.2019 прекращается действие пунктов 1, 2 статьи 361.1 Налогового кодекса Российской Федерации (в редакции </w:t>
      </w:r>
      <w:r w:rsidRPr="008B3FEF">
        <w:t xml:space="preserve">Федерального закона от 03.07.2016 № 249-ФЗ), согласно которым освобождаются от налогообложения по транспортному налогу физические </w:t>
      </w:r>
      <w:hyperlink r:id="rId9" w:history="1">
        <w:r w:rsidRPr="008B3FEF">
          <w:t>лица</w:t>
        </w:r>
      </w:hyperlink>
      <w:r w:rsidRPr="008B3FEF">
        <w:t xml:space="preserve"> в отношении каждого транспортного средства, имеющего разрешенную максимальную массу свыше 12 тонн, зарегистрированного в </w:t>
      </w:r>
      <w:hyperlink r:id="rId10" w:history="1">
        <w:r w:rsidRPr="008B3FEF">
          <w:t>реестре</w:t>
        </w:r>
      </w:hyperlink>
      <w:r w:rsidRPr="008B3FEF">
        <w:t xml:space="preserve"> транспортных средств системы взимания платы, если сумма платы в счет возмещения вреда, причиняемого автомобильным </w:t>
      </w:r>
      <w:hyperlink r:id="rId11" w:history="1">
        <w:r w:rsidRPr="008B3FEF">
          <w:t>дорогам общего пользования</w:t>
        </w:r>
      </w:hyperlink>
      <w:r w:rsidRPr="008B3FEF">
        <w:t xml:space="preserve"> федерального значения транспортными средствами, имеющими разрешенную максимальную массу свыше 12 тонн, уплаченная в налоговом периоде в отношении такого транспортного средства, превышает или равна сумме исчисленного налога за данный налоговый период.</w:t>
      </w:r>
    </w:p>
    <w:p w:rsidR="000F1425" w:rsidRPr="00FE2361" w:rsidRDefault="000F1425" w:rsidP="00FE2361">
      <w:pPr>
        <w:spacing w:after="200" w:line="276" w:lineRule="auto"/>
        <w:jc w:val="both"/>
        <w:rPr>
          <w:sz w:val="27"/>
          <w:szCs w:val="27"/>
          <w:lang w:val="en-US"/>
        </w:rPr>
      </w:pPr>
      <w:r w:rsidRPr="00FE2361">
        <w:rPr>
          <w:sz w:val="27"/>
          <w:szCs w:val="27"/>
        </w:rPr>
        <w:t xml:space="preserve">_________________________________________________________ </w:t>
      </w:r>
    </w:p>
    <w:p w:rsidR="000F1425" w:rsidRPr="000F1425" w:rsidRDefault="000F1425" w:rsidP="000F1425">
      <w:pPr>
        <w:spacing w:line="276" w:lineRule="auto"/>
        <w:rPr>
          <w:rFonts w:eastAsiaTheme="minorHAnsi"/>
          <w:b/>
          <w:lang w:eastAsia="en-US"/>
        </w:rPr>
      </w:pPr>
      <w:r>
        <w:rPr>
          <w:rFonts w:eastAsia="MS Mincho"/>
          <w:sz w:val="22"/>
          <w:szCs w:val="22"/>
        </w:rPr>
        <w:t xml:space="preserve">«Малокрасноярский Вестник»   </w:t>
      </w:r>
      <w:r w:rsidR="008B3FEF">
        <w:rPr>
          <w:rFonts w:eastAsia="MS Mincho"/>
          <w:sz w:val="22"/>
          <w:szCs w:val="22"/>
        </w:rPr>
        <w:t>14</w:t>
      </w:r>
      <w:r w:rsidR="00036523">
        <w:rPr>
          <w:rFonts w:eastAsia="MS Mincho"/>
          <w:sz w:val="22"/>
          <w:szCs w:val="22"/>
        </w:rPr>
        <w:t xml:space="preserve"> </w:t>
      </w:r>
      <w:r>
        <w:rPr>
          <w:rFonts w:eastAsia="MS Mincho"/>
          <w:sz w:val="22"/>
          <w:szCs w:val="22"/>
          <w:lang w:val="en-US"/>
        </w:rPr>
        <w:t xml:space="preserve"> </w:t>
      </w:r>
      <w:r w:rsidR="00FE2361">
        <w:rPr>
          <w:rFonts w:eastAsia="MS Mincho"/>
          <w:sz w:val="22"/>
          <w:szCs w:val="22"/>
        </w:rPr>
        <w:t>февраля</w:t>
      </w:r>
      <w:r>
        <w:rPr>
          <w:rFonts w:eastAsia="MS Mincho"/>
          <w:sz w:val="22"/>
          <w:szCs w:val="22"/>
        </w:rPr>
        <w:t xml:space="preserve">  201</w:t>
      </w:r>
      <w:r w:rsidR="00A06E8F">
        <w:rPr>
          <w:rFonts w:eastAsia="MS Mincho"/>
          <w:sz w:val="22"/>
          <w:szCs w:val="22"/>
          <w:lang w:val="en-US"/>
        </w:rPr>
        <w:t>9</w:t>
      </w:r>
      <w:r>
        <w:rPr>
          <w:rFonts w:eastAsia="MS Mincho"/>
          <w:sz w:val="22"/>
          <w:szCs w:val="22"/>
        </w:rPr>
        <w:t xml:space="preserve">г.                                                   тираж 5 экз.                         </w:t>
      </w:r>
    </w:p>
    <w:p w:rsidR="000F1425" w:rsidRDefault="000F1425" w:rsidP="000F1425">
      <w:pPr>
        <w:rPr>
          <w:sz w:val="22"/>
          <w:szCs w:val="22"/>
        </w:rPr>
      </w:pPr>
      <w:r>
        <w:rPr>
          <w:rFonts w:eastAsia="MS Mincho"/>
          <w:sz w:val="22"/>
          <w:szCs w:val="22"/>
        </w:rPr>
        <w:t>Адрес издателя: 632277 НСО Кыштовский район</w:t>
      </w:r>
      <w:r>
        <w:rPr>
          <w:sz w:val="22"/>
          <w:szCs w:val="22"/>
        </w:rPr>
        <w:t xml:space="preserve">  </w:t>
      </w:r>
      <w:r>
        <w:rPr>
          <w:rFonts w:eastAsia="MS Mincho"/>
          <w:sz w:val="22"/>
          <w:szCs w:val="22"/>
        </w:rPr>
        <w:t xml:space="preserve">с. Малокрасноярка ул.Школьная, 4  тел. 32-430 </w:t>
      </w:r>
      <w:r>
        <w:rPr>
          <w:rFonts w:eastAsia="MS Mincho"/>
          <w:sz w:val="22"/>
          <w:szCs w:val="22"/>
          <w:u w:val="single"/>
        </w:rPr>
        <w:t xml:space="preserve">           </w:t>
      </w:r>
    </w:p>
    <w:p w:rsidR="00252289" w:rsidRDefault="00252289">
      <w:bookmarkStart w:id="0" w:name="_GoBack"/>
      <w:bookmarkEnd w:id="0"/>
    </w:p>
    <w:sectPr w:rsidR="00252289" w:rsidSect="00D517CC">
      <w:pgSz w:w="11906" w:h="16838"/>
      <w:pgMar w:top="720" w:right="720" w:bottom="72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5453A"/>
    <w:multiLevelType w:val="hybridMultilevel"/>
    <w:tmpl w:val="A8DA2842"/>
    <w:lvl w:ilvl="0" w:tplc="72E8CE1C">
      <w:start w:val="1"/>
      <w:numFmt w:val="decimal"/>
      <w:suff w:val="space"/>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425"/>
    <w:rsid w:val="00036523"/>
    <w:rsid w:val="000F1425"/>
    <w:rsid w:val="001169D3"/>
    <w:rsid w:val="00252289"/>
    <w:rsid w:val="003722B1"/>
    <w:rsid w:val="00433508"/>
    <w:rsid w:val="00674205"/>
    <w:rsid w:val="00681032"/>
    <w:rsid w:val="00817B4C"/>
    <w:rsid w:val="008B3FEF"/>
    <w:rsid w:val="008C0D42"/>
    <w:rsid w:val="00A06E8F"/>
    <w:rsid w:val="00AE3B2F"/>
    <w:rsid w:val="00BC7A89"/>
    <w:rsid w:val="00C7040B"/>
    <w:rsid w:val="00D517CC"/>
    <w:rsid w:val="00FA3FF0"/>
    <w:rsid w:val="00FE2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4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F1425"/>
    <w:rPr>
      <w:color w:val="0000FF"/>
      <w:u w:val="single"/>
    </w:rPr>
  </w:style>
  <w:style w:type="paragraph" w:styleId="a4">
    <w:name w:val="No Spacing"/>
    <w:uiPriority w:val="1"/>
    <w:qFormat/>
    <w:rsid w:val="00AE3B2F"/>
    <w:pPr>
      <w:spacing w:after="0" w:line="240" w:lineRule="auto"/>
    </w:pPr>
    <w:rPr>
      <w:rFonts w:ascii="Times New Roman" w:eastAsia="Times New Roman" w:hAnsi="Times New Roman" w:cs="Times New Roman"/>
      <w:sz w:val="24"/>
      <w:szCs w:val="24"/>
      <w:lang w:eastAsia="ru-RU"/>
    </w:rPr>
  </w:style>
  <w:style w:type="character" w:customStyle="1" w:styleId="FontStyle34">
    <w:name w:val="Font Style34"/>
    <w:rsid w:val="00D517CC"/>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4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F1425"/>
    <w:rPr>
      <w:color w:val="0000FF"/>
      <w:u w:val="single"/>
    </w:rPr>
  </w:style>
  <w:style w:type="paragraph" w:styleId="a4">
    <w:name w:val="No Spacing"/>
    <w:uiPriority w:val="1"/>
    <w:qFormat/>
    <w:rsid w:val="00AE3B2F"/>
    <w:pPr>
      <w:spacing w:after="0" w:line="240" w:lineRule="auto"/>
    </w:pPr>
    <w:rPr>
      <w:rFonts w:ascii="Times New Roman" w:eastAsia="Times New Roman" w:hAnsi="Times New Roman" w:cs="Times New Roman"/>
      <w:sz w:val="24"/>
      <w:szCs w:val="24"/>
      <w:lang w:eastAsia="ru-RU"/>
    </w:rPr>
  </w:style>
  <w:style w:type="character" w:customStyle="1" w:styleId="FontStyle34">
    <w:name w:val="Font Style34"/>
    <w:rsid w:val="00D517CC"/>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40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E4FE330F67D2771AD1392263CC4725C0D78079FB8E34DCBED8B1B1A70B2FB6379620873D3AFAF0152FA289629A80171060E3EF84CA6EEAi3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74E4FE330F67D2771AD1392263CC4725C1DE8675F48034DCBED8B1B1A70B2FB62596788B3A3DE1F91C65F1CD36E9iF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4E4FE330F67D2771AD1392263CC4725C1DE8675F48034DCBED8B1B1A70B2FB62596788B3A3DE1F91C65F1CD36E9iFI" TargetMode="External"/><Relationship Id="rId11" Type="http://schemas.openxmlformats.org/officeDocument/2006/relationships/hyperlink" Target="consultantplus://offline/ref=548FEF401CBB3E9D6D6CE8BEB2927A88E2D30C71B10DCDCAEAB59F1EFC83E0948C18D1E1BACBD31F77A5B53F100DBDF2CFED49D476E2A0C8k312I" TargetMode="External"/><Relationship Id="rId5" Type="http://schemas.openxmlformats.org/officeDocument/2006/relationships/webSettings" Target="webSettings.xml"/><Relationship Id="rId10" Type="http://schemas.openxmlformats.org/officeDocument/2006/relationships/hyperlink" Target="consultantplus://offline/ref=548FEF401CBB3E9D6D6CE8BEB2927A88E2DB057CBD0ECDCAEAB59F1EFC83E0948C18D1E1BACBD31978A5B53F100DBDF2CFED49D476E2A0C8k312I" TargetMode="External"/><Relationship Id="rId4" Type="http://schemas.openxmlformats.org/officeDocument/2006/relationships/settings" Target="settings.xml"/><Relationship Id="rId9" Type="http://schemas.openxmlformats.org/officeDocument/2006/relationships/hyperlink" Target="consultantplus://offline/ref=548FEF401CBB3E9D6D6CE8BEB2927A88E2DB0872B60ACDCAEAB59F1EFC83E0948C18D1E1BACBD31C7BA5B53F100DBDF2CFED49D476E2A0C8k31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1071</Words>
  <Characters>6109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2018-02-19T08:17:00Z</cp:lastPrinted>
  <dcterms:created xsi:type="dcterms:W3CDTF">2019-02-14T04:34:00Z</dcterms:created>
  <dcterms:modified xsi:type="dcterms:W3CDTF">2019-02-14T04:37:00Z</dcterms:modified>
</cp:coreProperties>
</file>